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680-6k_karooooo.htm"/>
      <w:bookmarkStart w:id="1" w:name="ksea03076806k_karooooo"/>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098632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10" w:right="0" w:hanging="1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324" w:right="0" w:hanging="0"/>
        <w:jc w:val="left"/>
        <w:rPr>
          <w:caps w:val="false"/>
          <w:smallCaps w:val="false"/>
        </w:rPr>
      </w:pPr>
      <w:r>
        <w:rPr>
          <w:caps w:val="false"/>
          <w:smallCaps w:val="false"/>
        </w:rPr>
        <w:t> </w:t>
      </w:r>
    </w:p>
    <w:tbl>
      <w:tblPr>
        <w:tblW w:w="3420" w:type="dxa"/>
        <w:jc w:val="left"/>
        <w:tblInd w:w="0" w:type="dxa"/>
        <w:tblLayout w:type="fixed"/>
        <w:tblCellMar>
          <w:top w:w="0" w:type="dxa"/>
          <w:left w:w="0" w:type="dxa"/>
          <w:bottom w:w="0" w:type="dxa"/>
          <w:right w:w="0" w:type="dxa"/>
        </w:tblCellMar>
      </w:tblPr>
      <w:tblGrid>
        <w:gridCol w:w="75"/>
        <w:gridCol w:w="365"/>
        <w:gridCol w:w="650"/>
        <w:gridCol w:w="2330"/>
      </w:tblGrid>
      <w:tr>
        <w:trPr/>
        <w:tc>
          <w:tcPr>
            <w:tcW w:w="75" w:type="dxa"/>
            <w:tcBorders/>
            <w:vAlign w:val="center"/>
          </w:tcPr>
          <w:p>
            <w:pPr>
              <w:pStyle w:val="TableContents"/>
              <w:bidi w:val="0"/>
              <w:spacing w:before="0" w:after="283"/>
              <w:jc w:val="left"/>
              <w:rPr/>
            </w:pPr>
            <w:r>
              <w:rPr/>
              <w:t> </w:t>
            </w:r>
          </w:p>
        </w:tc>
        <w:tc>
          <w:tcPr>
            <w:tcW w:w="3345" w:type="dxa"/>
            <w:gridSpan w:val="3"/>
            <w:tcBorders/>
            <w:vAlign w:val="center"/>
          </w:tcPr>
          <w:p>
            <w:pPr>
              <w:pStyle w:val="TableContents"/>
              <w:bidi w:val="0"/>
              <w:spacing w:before="0" w:after="283"/>
              <w:jc w:val="left"/>
              <w:rPr>
                <w:b/>
              </w:rPr>
            </w:pPr>
            <w:r>
              <w:rPr>
                <w:b/>
              </w:rPr>
              <w:t>Karooooo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80" w:type="dxa"/>
            <w:gridSpan w:val="2"/>
            <w:tcBorders>
              <w:bottom w:val="single" w:sz="12" w:space="0" w:color="000000"/>
            </w:tcBorders>
            <w:tcMar>
              <w:bottom w:w="28" w:type="dxa"/>
            </w:tcMar>
            <w:vAlign w:val="center"/>
          </w:tcPr>
          <w:p>
            <w:pPr>
              <w:pStyle w:val="TableContents"/>
              <w:bidi w:val="0"/>
              <w:spacing w:before="0" w:after="283"/>
              <w:jc w:val="left"/>
              <w:rPr/>
            </w:pPr>
            <w:r>
              <w:rPr/>
              <w:t>/s/ Isaias (Zak) Jose Calisto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2330" w:type="dxa"/>
            <w:tcBorders/>
            <w:vAlign w:val="center"/>
          </w:tcPr>
          <w:p>
            <w:pPr>
              <w:pStyle w:val="TableContents"/>
              <w:bidi w:val="0"/>
              <w:spacing w:before="0" w:after="283"/>
              <w:jc w:val="left"/>
              <w:rPr/>
            </w:pPr>
            <w:r>
              <w:rPr/>
              <w:t>Isaias (Zak) Jose Calisto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2330" w:type="dxa"/>
            <w:tcBorders/>
            <w:vAlign w:val="center"/>
          </w:tcPr>
          <w:p>
            <w:pPr>
              <w:pStyle w:val="TableContents"/>
              <w:bidi w:val="0"/>
              <w:spacing w:before="0" w:after="283"/>
              <w:jc w:val="left"/>
              <w:rPr/>
            </w:pPr>
            <w:r>
              <w:rPr/>
              <w:t>Chief Executive Officer</w:t>
            </w:r>
          </w:p>
        </w:tc>
      </w:tr>
    </w:tbl>
    <w:p>
      <w:pPr>
        <w:pStyle w:val="TextBody"/>
        <w:bidi w:val="0"/>
        <w:spacing w:before="0" w:after="0"/>
        <w:ind w:left="32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05,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5"/>
        <w:gridCol w:w="60"/>
        <w:gridCol w:w="9220"/>
      </w:tblGrid>
      <w:tr>
        <w:trPr/>
        <w:tc>
          <w:tcPr>
            <w:tcW w:w="925" w:type="dxa"/>
            <w:tcBorders>
              <w:bottom w:val="single" w:sz="12"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20" w:type="dxa"/>
            <w:tcBorders>
              <w:bottom w:val="single" w:sz="12" w:space="0" w:color="000000"/>
            </w:tcBorders>
            <w:shd w:fill="FFFFFF" w:val="clear"/>
            <w:vAlign w:val="center"/>
          </w:tcPr>
          <w:p>
            <w:pPr>
              <w:pStyle w:val="TableContents"/>
              <w:bidi w:val="0"/>
              <w:spacing w:before="0" w:after="283"/>
              <w:jc w:val="both"/>
              <w:rPr>
                <w:b/>
                <w:sz w:val="20"/>
              </w:rPr>
            </w:pPr>
            <w:r>
              <w:rPr>
                <w:b/>
                <w:sz w:val="20"/>
              </w:rPr>
              <w:t>Description</w:t>
            </w:r>
          </w:p>
        </w:tc>
      </w:tr>
      <w:tr>
        <w:trPr/>
        <w:tc>
          <w:tcPr>
            <w:tcW w:w="92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0" w:type="dxa"/>
            <w:tcBorders/>
            <w:shd w:fill="CCEEFF" w:val="clear"/>
            <w:tcMar>
              <w:bottom w:w="0" w:type="dxa"/>
            </w:tcMar>
            <w:vAlign w:val="center"/>
          </w:tcPr>
          <w:p>
            <w:pPr>
              <w:pStyle w:val="TableContents"/>
              <w:bidi w:val="0"/>
              <w:spacing w:before="0" w:after="283"/>
              <w:jc w:val="both"/>
              <w:rPr/>
            </w:pPr>
            <w:hyperlink w:anchor="ea030768001ex99-1.htm">
              <w:r>
                <w:rPr>
                  <w:rStyle w:val="InternetLink"/>
                  <w:sz w:val="20"/>
                </w:rPr>
                <w:t>Press release dated October 05, 2026 – Karooooo announces expected release of Second Quarter 2027 Financial Results on October 19,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68001ex99-1.htm"/>
      <w:bookmarkStart w:id="3" w:name="ksea030768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334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to Report Second Quarter 2027 Results on October 19, 2026</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(October 05, 2026) - Karooooo Limited (NASDAQ: KARO) (“Karooooo” or “the Company”), which owns 100% of Cartrack and 81% of Karooooo Logistics, announced that the Company will release its Second Quarter 2027 Financial Results on Monday, October 19, 2026 shortly after 04:00 p.m. Eastern Time.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Webcast: </w:t>
      </w:r>
      <w:r>
        <w:rPr>
          <w:rFonts w:ascii="Times New Roman;Times;Serif" w:hAnsi="Times New Roman;Times;Serif"/>
          <w:b w:val="false"/>
          <w:i w:val="false"/>
          <w:caps w:val="false"/>
          <w:smallCaps w:val="false"/>
          <w:sz w:val="20"/>
        </w:rPr>
        <w:t>The Company will host a corresponding Zoom webinar on Tuesday, October 20 2026 at 08:00 a.m. Eastern Time (02:00 p.m. South African time; 08:00 p.m. Singaporean time). Investors are invited to join the Zoom webinar at: https://us02web.zoom.us/j/88565158011</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Webinar ID</w:t>
      </w:r>
      <w:r>
        <w:rPr>
          <w:rFonts w:ascii="Times New Roman;Times;Serif" w:hAnsi="Times New Roman;Times;Serif"/>
          <w:b w:val="false"/>
          <w:i w:val="false"/>
          <w:caps w:val="false"/>
          <w:smallCaps w:val="false"/>
          <w:sz w:val="20"/>
        </w:rPr>
        <w:t>: 885 6515 8011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US (New York) Toll-free: +1 646 558 8656</w:t>
            </w:r>
          </w:p>
        </w:tc>
      </w:tr>
    </w:tbl>
    <w:p>
      <w:pPr>
        <w:pStyle w:val="TextBody"/>
        <w:bidi w:val="0"/>
        <w:spacing w:before="0" w:after="0"/>
        <w:ind w:left="0" w:right="0" w:firstLine="144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pPr>
            <w:r>
              <w:rPr/>
              <w:t>South Africa Toll-free: +27 87 551 7702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at www.karooooo.com approximately three hours after the conclusion of the live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Karooooo</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digitally transforms physical operations by simplifying decision making. Its Operational Intelligence Platform serves as the central nervous system for connected operations, integrating vehicles, assets, field workforces and operational workflows into a single intelligent ecosystem. Through proprietary hardware technology and software, the platform captures, processes and analyzes real-world operational data, transforming billions of data points into actionable intelligence that helps customers make faster, better decisions across safety, productivity, compliance, cost control and service execution. Delivered through intuitive cloud-based applications, the platform combines operational visibility, workflow automation, AI-powered video intelligence and decision-support capabilities to help businesses improve performance, reduce risk and operate more efficiently.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headquartered in Singapore and services more than 125,000 commercial customers and more than 2.9 million active subscribers in more than 20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270"/>
        <w:gridCol w:w="60"/>
        <w:gridCol w:w="1880"/>
      </w:tblGrid>
      <w:tr>
        <w:trPr/>
        <w:tc>
          <w:tcPr>
            <w:tcW w:w="2270" w:type="dxa"/>
            <w:tcBorders/>
            <w:vAlign w:val="center"/>
          </w:tcPr>
          <w:p>
            <w:pPr>
              <w:pStyle w:val="TableContents"/>
              <w:bidi w:val="0"/>
              <w:spacing w:before="0" w:after="283"/>
              <w:jc w:val="left"/>
              <w:rPr>
                <w:sz w:val="20"/>
              </w:rPr>
            </w:pPr>
            <w:r>
              <w:rPr>
                <w:sz w:val="20"/>
              </w:rPr>
              <w:t>Investor Relations Contact: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IR@karooooo.com</w:t>
            </w:r>
          </w:p>
        </w:tc>
      </w:tr>
      <w:tr>
        <w:trPr/>
        <w:tc>
          <w:tcPr>
            <w:tcW w:w="2270" w:type="dxa"/>
            <w:tcBorders/>
            <w:vAlign w:val="center"/>
          </w:tcPr>
          <w:p>
            <w:pPr>
              <w:pStyle w:val="TableContents"/>
              <w:bidi w:val="0"/>
              <w:spacing w:before="0" w:after="283"/>
              <w:jc w:val="left"/>
              <w:rPr>
                <w:sz w:val="20"/>
              </w:rPr>
            </w:pPr>
            <w:r>
              <w:rPr>
                <w:sz w:val="20"/>
              </w:rPr>
              <w:t>Media Contact: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media@karooooo.com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452</Words>
  <Characters>2712</Characters>
  <CharactersWithSpaces>3168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