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April, 2022</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KAROOOOO LTD.</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8"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2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83"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12,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760" w:type="dxa"/>
            <w:vAlign w:val="bottom"/>
          </w:tcPr>
          <w:p>
            <w:pPr>
              <w:jc w:val="center"/>
              <w:ind w:right="439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340" w:type="dxa"/>
            <w:vAlign w:val="bottom"/>
          </w:tcPr>
          <w:p>
            <w:pPr>
              <w:spacing w:after="0"/>
              <w:rPr>
                <w:sz w:val="24"/>
                <w:szCs w:val="24"/>
                <w:color w:val="auto"/>
              </w:rPr>
            </w:pPr>
          </w:p>
        </w:tc>
        <w:tc>
          <w:tcPr>
            <w:tcW w:w="676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Strong momentum in the number of subscribers carried through for the 2022 financial year. Karooooo will report Fourth Quarter and full</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34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year 2022 Financial Results on April 27, 2022</w:t>
              </w:r>
            </w:hyperlink>
          </w:p>
        </w:tc>
        <w:tc>
          <w:tcPr>
            <w:tcW w:w="6760" w:type="dxa"/>
            <w:vAlign w:val="bottom"/>
            <w:tcBorders>
              <w:bottom w:val="single" w:sz="8" w:color="CCEEFF"/>
            </w:tcBorders>
            <w:shd w:val="clear" w:color="auto" w:fill="CCEEFF"/>
          </w:tcPr>
          <w:p>
            <w:pPr>
              <w:spacing w:after="0"/>
              <w:rPr>
                <w:sz w:val="18"/>
                <w:szCs w:val="18"/>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156845</wp:posOffset>
            </wp:positionV>
            <wp:extent cx="1036955" cy="565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695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SINGAPORE, April 12, 2022 — </w:t>
      </w:r>
      <w:r>
        <w:rPr>
          <w:rFonts w:ascii="Times New Roman" w:cs="Times New Roman" w:eastAsia="Times New Roman" w:hAnsi="Times New Roman"/>
          <w:sz w:val="18"/>
          <w:szCs w:val="18"/>
          <w:color w:val="auto"/>
        </w:rPr>
        <w:t>Karooooo Ltd. (“Karooooo”, or the “Company”) (NASDAQ: KARO), which owns 100% of Cartrack Holdings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(“Cartrack”), is a leading global provider of an on-the-ground operational IOT SaaS cloud that maximizes the value of transportation, operations and workflow data by providing insightful real-time data analytics to over 1,525,000 connected vehicles and equipment.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Strong momentum in the number of subscribers carried through for the 2022 financial year (“2022”), ended February 28, 2022.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growing demand by small to large enterprises wanting to digitally transform their business to remain competitive prevailed throughout 2022. Despite persistent changing and challenging operating conditions, Karooooo’s operational resilience, coupled with its profitable and robust business model drove new customer additions, delivering continuous growth in the total number of subscribers (connected vehicles and equipment on our platform).</w:t>
      </w:r>
    </w:p>
    <w:p>
      <w:pPr>
        <w:spacing w:after="0" w:line="172"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1,525,972 </w:t>
      </w:r>
      <w:r>
        <w:rPr>
          <w:rFonts w:ascii="Times New Roman" w:cs="Times New Roman" w:eastAsia="Times New Roman" w:hAnsi="Times New Roman"/>
          <w:sz w:val="18"/>
          <w:szCs w:val="18"/>
          <w:color w:val="auto"/>
        </w:rPr>
        <w:t>subscribers in total for 2022,</w:t>
      </w:r>
      <w:r>
        <w:rPr>
          <w:rFonts w:ascii="Times New Roman" w:cs="Times New Roman" w:eastAsia="Times New Roman" w:hAnsi="Times New Roman"/>
          <w:sz w:val="18"/>
          <w:szCs w:val="18"/>
          <w:b w:val="1"/>
          <w:bCs w:val="1"/>
          <w:color w:val="auto"/>
        </w:rPr>
        <w:t xml:space="preserve"> up 17% </w:t>
      </w:r>
      <w:r>
        <w:rPr>
          <w:rFonts w:ascii="Times New Roman" w:cs="Times New Roman" w:eastAsia="Times New Roman" w:hAnsi="Times New Roman"/>
          <w:sz w:val="18"/>
          <w:szCs w:val="18"/>
          <w:color w:val="auto"/>
        </w:rPr>
        <w:t>(2021: 1,306,000)</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219,972 </w:t>
      </w:r>
      <w:r>
        <w:rPr>
          <w:rFonts w:ascii="Times New Roman" w:cs="Times New Roman" w:eastAsia="Times New Roman" w:hAnsi="Times New Roman"/>
          <w:sz w:val="18"/>
          <w:szCs w:val="18"/>
          <w:color w:val="auto"/>
        </w:rPr>
        <w:t>net subscriber additions for 2022,</w:t>
      </w:r>
      <w:r>
        <w:rPr>
          <w:rFonts w:ascii="Times New Roman" w:cs="Times New Roman" w:eastAsia="Times New Roman" w:hAnsi="Times New Roman"/>
          <w:sz w:val="18"/>
          <w:szCs w:val="18"/>
          <w:b w:val="1"/>
          <w:bCs w:val="1"/>
          <w:color w:val="auto"/>
        </w:rPr>
        <w:t xml:space="preserve"> up 23% </w:t>
      </w:r>
      <w:r>
        <w:rPr>
          <w:rFonts w:ascii="Times New Roman" w:cs="Times New Roman" w:eastAsia="Times New Roman" w:hAnsi="Times New Roman"/>
          <w:sz w:val="18"/>
          <w:szCs w:val="18"/>
          <w:color w:val="auto"/>
        </w:rPr>
        <w:t>(2021: 179,485)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“It is encouraging that in our first year as a NASDAQ listed company, our subscriber growth for 2022 was in line with our growth outlook. I am pleased with Karooooo’s resilience and execution despite the persistent operating headwinds resulting from the Covid-19 pandemic during the period,” commented </w:t>
      </w:r>
      <w:r>
        <w:rPr>
          <w:rFonts w:ascii="Times New Roman" w:cs="Times New Roman" w:eastAsia="Times New Roman" w:hAnsi="Times New Roman"/>
          <w:sz w:val="18"/>
          <w:szCs w:val="18"/>
          <w:b w:val="1"/>
          <w:bCs w:val="1"/>
          <w:color w:val="auto"/>
        </w:rPr>
        <w:t>Karooooo founder CEO, Zak Calisto</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Karooooo Limited to report Fourth Quarter and Full Year 2022 Financial Results on April 27, 2022 Eastern Time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Karooooo will report financial results for the fourth quarter and full year ended February 28, 2022 on Wednesday, April 27, 2022 shortly after 04:00 p.m. Eastern Time. The Company will host a corresponding </w:t>
      </w:r>
      <w:r>
        <w:rPr>
          <w:rFonts w:ascii="Times New Roman" w:cs="Times New Roman" w:eastAsia="Times New Roman" w:hAnsi="Times New Roman"/>
          <w:sz w:val="18"/>
          <w:szCs w:val="18"/>
          <w:b w:val="1"/>
          <w:bCs w:val="1"/>
          <w:color w:val="auto"/>
        </w:rPr>
        <w:t>Zoom webinar on Thursday, April 28, 2022</w:t>
      </w:r>
      <w:r>
        <w:rPr>
          <w:rFonts w:ascii="Times New Roman" w:cs="Times New Roman" w:eastAsia="Times New Roman" w:hAnsi="Times New Roman"/>
          <w:sz w:val="18"/>
          <w:szCs w:val="18"/>
          <w:color w:val="auto"/>
        </w:rPr>
        <w:t xml:space="preserve"> at 08:00 a.m. Eastern Time (02:00 p.m. South African time; 08:00 p.m. Singaporean time). </w:t>
      </w:r>
      <w:r>
        <w:rPr>
          <w:rFonts w:ascii="Times New Roman" w:cs="Times New Roman" w:eastAsia="Times New Roman" w:hAnsi="Times New Roman"/>
          <w:sz w:val="18"/>
          <w:szCs w:val="18"/>
          <w:color w:val="232333"/>
        </w:rPr>
        <w:t>Investors are invited to join the Zoom at:</w:t>
      </w:r>
      <w:r>
        <w:rPr>
          <w:rFonts w:ascii="Times New Roman" w:cs="Times New Roman" w:eastAsia="Times New Roman" w:hAnsi="Times New Roman"/>
          <w:sz w:val="18"/>
          <w:szCs w:val="18"/>
          <w:color w:val="auto"/>
        </w:rPr>
        <w:t xml:space="preserve"> https://us02web.zoom.us/j/89427800885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Webinar ID: </w:t>
      </w:r>
      <w:r>
        <w:rPr>
          <w:rFonts w:ascii="Times New Roman" w:cs="Times New Roman" w:eastAsia="Times New Roman" w:hAnsi="Times New Roman"/>
          <w:sz w:val="18"/>
          <w:szCs w:val="18"/>
          <w:b w:val="1"/>
          <w:bCs w:val="1"/>
          <w:color w:val="auto"/>
        </w:rPr>
        <w:t>894 2780 0885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(New York) Toll-free: +1 646 558 8656</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Toll-free: +27 87551 7702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2333"/>
        </w:rPr>
        <w:t xml:space="preserve">A replay will be available at </w:t>
      </w:r>
      <w:r>
        <w:rPr>
          <w:rFonts w:ascii="Times New Roman" w:cs="Times New Roman" w:eastAsia="Times New Roman" w:hAnsi="Times New Roman"/>
          <w:sz w:val="18"/>
          <w:szCs w:val="18"/>
          <w:color w:val="000000"/>
        </w:rPr>
        <w:t>www.karooooo.com</w:t>
      </w:r>
      <w:r>
        <w:rPr>
          <w:rFonts w:ascii="Times New Roman" w:cs="Times New Roman" w:eastAsia="Times New Roman" w:hAnsi="Times New Roman"/>
          <w:sz w:val="18"/>
          <w:szCs w:val="18"/>
          <w:color w:val="232333"/>
        </w:rPr>
        <w:t xml:space="preserve">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Karooooo, headquartered in Singapore, is a leading global provider of an on-the-ground operational IOT SaaS cloud that maximizes the value of transportation, operations and workflow data by providing insightful real-time data analytics to over 1,525,000 connected vehicles and equipment. Karooooo assists thousands of enterprise customers in digitally transforming their on-the-ground operations. The Cartrack (wholly owned by Karooooo) SaaS platform provides customers with differentiated insights and data analytics to optimize their business operations and workforce, increase efficiency, decrease costs, improve safety, monitor environmental impact, assist with regulatory compliance and manage risk. For more information, visit www.karooooo.com.</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IR@karooooo.com</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 Contact</w:t>
            </w: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media@karooooo.com</w:t>
            </w:r>
          </w:p>
        </w:tc>
      </w:tr>
      <w:tr>
        <w:trPr>
          <w:trHeight w:val="655"/>
        </w:trPr>
        <w:tc>
          <w:tcPr>
            <w:tcW w:w="2440" w:type="dxa"/>
            <w:vAlign w:val="bottom"/>
            <w:tcBorders>
              <w:bottom w:val="single" w:sz="8" w:color="auto"/>
            </w:tcBorders>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2022-04-12T08:27:45Z</dcterms:created>
  <dcterms:modified xsi:type="dcterms:W3CDTF">2022-04-12T08:27:45Z</dcterms:modified>
</cp:coreProperties>
</file>