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June, 2024</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40"/>
        <w:spacing w:after="0" w:line="207" w:lineRule="exact"/>
        <w:tabs>
          <w:tab w:leader="none" w:pos="5180" w:val="left"/>
          <w:tab w:leader="none" w:pos="5880" w:val="left"/>
          <w:tab w:leader="none" w:pos="68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14,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June 14, 2024 - Karooooo Ltd. Annual Report and update on AGM</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300" w:type="dxa"/>
            <w:vAlign w:val="bottom"/>
            <w:tcBorders>
              <w:top w:val="single" w:sz="8" w:color="0000EE"/>
              <w:bottom w:val="single" w:sz="8" w:color="auto"/>
            </w:tcBorders>
          </w:tcPr>
          <w:p>
            <w:pPr>
              <w:jc w:val="right"/>
              <w:ind w:right="1690"/>
              <w:spacing w:after="0"/>
              <w:rPr>
                <w:sz w:val="20"/>
                <w:szCs w:val="20"/>
                <w:color w:val="auto"/>
              </w:rPr>
            </w:pPr>
            <w:r>
              <w:rPr>
                <w:rFonts w:ascii="Times New Roman" w:cs="Times New Roman" w:eastAsia="Times New Roman" w:hAnsi="Times New Roman"/>
                <w:sz w:val="18"/>
                <w:szCs w:val="18"/>
                <w:color w:val="auto"/>
              </w:rPr>
              <w:t>2</w:t>
            </w:r>
          </w:p>
        </w:tc>
        <w:tc>
          <w:tcPr>
            <w:tcW w:w="38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156845</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(June 14, 2024) Karoooo Limited (“Karooooo”) announces filing of Annual Report and update regarding the annual general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 and audited consolidated annual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are advised that Karooooo’s Annual Report (Form 20-F), incorporating the audited consolidated annual financial statements for the financial year ended 29 February 2024, on which the Company’s auditors, Ernst &amp; Young LLP, expressed an unqualified audit opinion, are available on the Company’s website at www.karooooo.com.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Regarding Annual General Meeting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annual general meeting of shareholders of Karooooo will be held in accordance with the requirements of the Singapore Companies Act within a period of 6 months from the financial year end. A further announcement will be made on or before 15 July 2024 in this regard.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Karooooo is a provider of a leading operational IoT SaaS cloud that maximizes the value of operations and workflow data by providing insightful real-time data analytics to thousands of enterprise customers by digitally transforming their operations. The Cartrack (wholly owned by Karooooo) SaaS platform provides customers with differentiated insights and data analytics to optimize their business operations. Cartrack assists customers to sustainably improve workflows, manage field workers, increase efficiency , decrease costs, improve safety, monitor environmental impact, assist with regulatory compliance and manage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there are over 2,000,000 connected vehicles and equipment on the Cartrack cloud.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www.karooooo.com.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 IR@karooooo.com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 media@karooooo.com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2024-06-14T11:18:44Z</dcterms:created>
  <dcterms:modified xsi:type="dcterms:W3CDTF">2024-06-14T11:18:44Z</dcterms:modified>
</cp:coreProperties>
</file>