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September, 2024</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40"/>
        <w:spacing w:after="0" w:line="207" w:lineRule="exact"/>
        <w:tabs>
          <w:tab w:leader="none" w:pos="5180" w:val="left"/>
          <w:tab w:leader="none" w:pos="5880" w:val="left"/>
          <w:tab w:leader="none" w:pos="682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30,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4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60" w:type="dxa"/>
            <w:vAlign w:val="bottom"/>
          </w:tcPr>
          <w:p>
            <w:pPr>
              <w:spacing w:after="0"/>
              <w:rPr>
                <w:sz w:val="24"/>
                <w:szCs w:val="24"/>
                <w:color w:val="auto"/>
              </w:rPr>
            </w:pPr>
          </w:p>
        </w:tc>
        <w:tc>
          <w:tcPr>
            <w:tcW w:w="9740" w:type="dxa"/>
            <w:vAlign w:val="bottom"/>
          </w:tcPr>
          <w:p>
            <w:pPr>
              <w:ind w:left="42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September 30, 2024 - Karooooo announces expected release of Second Quarter 2025 Financial Results on October 14,</w:t>
            </w:r>
          </w:p>
        </w:tc>
      </w:tr>
      <w:tr>
        <w:trPr>
          <w:trHeight w:val="222"/>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9740" w:type="dxa"/>
            <w:vAlign w:val="bottom"/>
            <w:tcBorders>
              <w:bottom w:val="single" w:sz="8" w:color="CCEEFF"/>
            </w:tcBorders>
            <w:shd w:val="clear" w:color="auto" w:fill="CCEEFF"/>
          </w:tcPr>
          <w:p>
            <w:pPr>
              <w:spacing w:after="0"/>
              <w:rPr>
                <w:sz w:val="18"/>
                <w:szCs w:val="18"/>
                <w:color w:val="auto"/>
              </w:rPr>
            </w:pP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100" w:type="dxa"/>
            <w:vAlign w:val="bottom"/>
            <w:tcBorders>
              <w:top w:val="single" w:sz="8" w:color="CCEEFF"/>
              <w:bottom w:val="single" w:sz="8" w:color="auto"/>
            </w:tcBorders>
            <w:gridSpan w:val="2"/>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288290</wp:posOffset>
            </wp:positionV>
            <wp:extent cx="113157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SINGAPORE (September 30, 2024) - Karooooo Limited (NASDAQ: KARO) (“Karooooo” or “the Company”), which owns 100% of Cartrack and 74.8% of Karooooo Logistics, announced that the Company will release its Second Quarter 2025 Financial Results on Monday, October 14, 2024 shortly after 04:00 p.m. Eastern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Karooooo to report Second Quarter 2025 Financial Results on October 14,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will report financial results for the Second Quarter ended August 31, 2024 on Monday, October 14, 2024 shortly after 04:00 p.m. Eastern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color w:val="auto"/>
        </w:rPr>
        <w:t>The Company will host a corresponding Zoom webinar on Tuesday, October 15, 2024 at 08:00 a.m. Eastern Time (02:00 p.m. South African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08:00 p.m. Singaporean time). Investors are invited to join the Zoom webinar at: https://us02web.zoom.us/j/82027776209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Webinar ID: </w:t>
      </w:r>
      <w:r>
        <w:rPr>
          <w:rFonts w:ascii="Times New Roman" w:cs="Times New Roman" w:eastAsia="Times New Roman" w:hAnsi="Times New Roman"/>
          <w:sz w:val="18"/>
          <w:szCs w:val="18"/>
          <w:color w:val="auto"/>
        </w:rPr>
        <w:t>820 2777 6209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(New York) Toll-free: +1 646 558 8656</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Toll-free: +27 87 551 7702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at www.karooooo.com approximately three hours after the conclusion of the live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Karooooo is the provider of a leading operational IoT SaaS cloud that maximizes the value of operations and workflow data by providing insightful real-time data analytics to thousands of enterprise customers by digitally transforming their operations. The Cartrack (wholly owned by Karooooo) SaaS platform provides customers with differentiated insights and data analytics to optimize their business operations. Cartrack assists customers to sustainably improve workflows, manage field workers, increase efficiency, decrease costs, improve safety, monitor environmental impact, assist with regulatory compliance and manage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there are over 2,150,000 connected vehicles and equipment on the Cartrack cloud.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www.karooooo.com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2024-09-30T08:19:16Z</dcterms:created>
  <dcterms:modified xsi:type="dcterms:W3CDTF">2024-09-30T08:19:16Z</dcterms:modified>
</cp:coreProperties>
</file>