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42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ontained in this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and Risk Committee of the board of directors of Karooooo Ltd (the “Company”) conducted a review process to consider the selection of our independent registered public accounting firm for the audit of the financial statements of the Company for the financial year ending February 28, 2025, to be filed with the U.S.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2024, following this process, the Audit and Risk Committee recommended to our board of directors (“Board”) the appointment of Deloitte &amp; Touche, located in South Africa, as our independent registered public accounting firm for the audit of our financial statements for the year ending February 28, 2025, and the dismissal of Ernst &amp; Young LLP, subject to shareholder approval at the Annual General Meeting of Karooooo Ltd to be held on August 29, 2024.</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Ernst &amp; Young LLP issued an audit report on our financial statements for the financial years ended February 29, 2024 and February 28, 2023. These reports did not contain an adverse opinion or a disclaimer of opinion, and were not qualified or modified as to uncertainty, audit scope, or accounting principles.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our two most recent financial years and subsequent interim periods through August 12, 2024, we had no disagreements with Ernst &amp; Young LLP on any matter of accounting principles or practices, financial statement disclosure, or auditing scope or procedure, which disagreements, if not resolved to its satisfaction, would have caused Ernst &amp; Young LLP to make reference in connection with its report. During our two most recent financial years there were no reportable events as such term is defined in Item 16F(a)(1)(iv) of Form 20-F.</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our two most recent financial years and subsequent interim periods through August 12, 2024, neither we, nor anyone acting on our behalf, consulted with Deloitte &amp; Touche on matters that involved (i) the application of accounting principles to a specified transaction, either completed or proposed, the type of audit opinion that might be rendered on our financial statements, and neither a written report nor oral advice was provided to us that Deloitte &amp; Touche concluded was an important factor considered by the Company in reaching a decision as to any accounting, auditing, or financial reporting issue, or (ii) any other matter that was either the subject of a disagreement as that term is used in Form 20-F or a reportable event.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Ernst &amp; Young LLP with a copy of the foregoing disclosure and requested that Ernst &amp; Young LLP furnish to us a letter addressed to the U.S. Securities and Exchange Commission stating whether Ernst &amp; Young LLP agrees with such disclosure, as specified by Item 16F(a)(3) of Form 20-F. We have included as Exhibit 16.1 to this Form 6-K a copy of such letter from Ernst &amp; Young LLP.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960" w:type="dxa"/>
            <w:vAlign w:val="bottom"/>
          </w:tcPr>
          <w:p>
            <w:pPr>
              <w:jc w:val="center"/>
              <w:ind w:right="41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140" w:type="dxa"/>
            <w:vAlign w:val="bottom"/>
          </w:tcPr>
          <w:p>
            <w:pPr>
              <w:spacing w:after="0"/>
              <w:rPr>
                <w:sz w:val="24"/>
                <w:szCs w:val="24"/>
                <w:color w:val="auto"/>
              </w:rPr>
            </w:pPr>
          </w:p>
        </w:tc>
        <w:tc>
          <w:tcPr>
            <w:tcW w:w="69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from Ernst &amp; Young LLP to the SEC</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696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11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the section Change in Registrant’s Certifying Accountant of Form 6-K dated August 12, 2024, of Karooooo Ltd and are in agreement with the statements contained in the third, fourth and sixth paragraphs therein. We have no basis to agree or disagree with other statements of the registrant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2024-08-12T07:52:21Z</dcterms:created>
  <dcterms:modified xsi:type="dcterms:W3CDTF">2024-08-12T07:52:21Z</dcterms:modified>
</cp:coreProperties>
</file>