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ind w:left="4640" w:right="3539" w:firstLine="83"/>
        <w:spacing w:after="0" w:line="259" w:lineRule="auto"/>
        <w:tabs>
          <w:tab w:leader="none" w:pos="486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Harbourfront Avenue Keppel Bay Tower #14-07 Singapore 098632</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July 14, 2025 – Karooooo announces expected release of First Quarter 2026 Financial Results on July 22, 2025</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420" w:type="dxa"/>
            <w:vAlign w:val="bottom"/>
            <w:tcBorders>
              <w:top w:val="single" w:sz="8" w:color="0000EE"/>
              <w:bottom w:val="single" w:sz="8" w:color="auto"/>
            </w:tcBorders>
          </w:tcPr>
          <w:p>
            <w:pPr>
              <w:jc w:val="right"/>
              <w:ind w:right="481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156845</wp:posOffset>
            </wp:positionV>
            <wp:extent cx="882650"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26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Announce First Quarter 2026 Results on July 22, 2025</w:t>
      </w:r>
    </w:p>
    <w:p>
      <w:pPr>
        <w:spacing w:after="0" w:line="229"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SINGAPORE (July 14, 2025) - Karooooo Limited (NASDAQ: KARO) (“Karooooo” or “the Company”), which owns 100% of Cartrack and 74.8% of Karooooo Logistics, announced that the Company will release its First Quarter 2026 Financial Results on Tuesday, July 22, 2025 shortly after 04:00 p.m. Eastern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Webcast: </w:t>
      </w:r>
      <w:r>
        <w:rPr>
          <w:rFonts w:ascii="Times New Roman" w:cs="Times New Roman" w:eastAsia="Times New Roman" w:hAnsi="Times New Roman"/>
          <w:sz w:val="17"/>
          <w:szCs w:val="17"/>
          <w:color w:val="auto"/>
        </w:rPr>
        <w:t>The Company will host a corresponding Zoom webinar on Wednesday, July 23, 2025 at 08:00 a.m. Eastern Time (02:00 p.m. South African time;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08:00 p.m. Singaporean time). Investors are invited to join the Zoom webinar at: https://us02web.zoom.us/j/83241343701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ID</w:t>
      </w:r>
      <w:r>
        <w:rPr>
          <w:rFonts w:ascii="Times New Roman" w:cs="Times New Roman" w:eastAsia="Times New Roman" w:hAnsi="Times New Roman"/>
          <w:sz w:val="18"/>
          <w:szCs w:val="18"/>
          <w:color w:val="auto"/>
        </w:rPr>
        <w:t>: 832 4134 3701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Through its cloud platform, Karooooo empowers businesses to conquer operations including fleet maintenance, fuel management and asset utilization, workforce management, logistics, safety, compliance, risk and environmental impact. Karooooo’s differentiated insights and analytics simplify day-to-day operations and enable businesses to decrease costs, increase efficiency, improve safety and strengthen workforce and customer satisfaction. Karooooo is headquartered in Singapore and services more than 125,000 commercial customers and more than 2,400,000 active subscribers in more than 20 countries.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117" w:right="3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11" w:lineRule="exact"/>
        <w:rPr>
          <w:sz w:val="20"/>
          <w:szCs w:val="20"/>
          <w:color w:val="auto"/>
        </w:rPr>
      </w:pPr>
    </w:p>
    <w:p>
      <w:pPr>
        <w:sectPr>
          <w:pgSz w:w="11900" w:h="16838" w:orient="portrait"/>
          <w:cols w:equalWidth="0" w:num="2">
            <w:col w:w="2320" w:space="720"/>
            <w:col w:w="8200"/>
          </w:cols>
          <w:pgMar w:left="320" w:top="117"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sectPr>
      <w:pgSz w:w="11900" w:h="16838" w:orient="portrait"/>
      <w:cols w:equalWidth="0" w:num="2">
        <w:col w:w="2320" w:space="720"/>
        <w:col w:w="820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2025-07-14T07:36:48Z</dcterms:created>
  <dcterms:modified xsi:type="dcterms:W3CDTF">2025-07-14T07:36:48Z</dcterms:modified>
</cp:coreProperties>
</file>